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58"/>
      </w:tblGrid>
      <w:tr w:rsidR="007F48AC" w:rsidRPr="00093622" w:rsidTr="00E401E1">
        <w:trPr>
          <w:trHeight w:val="1129"/>
        </w:trPr>
        <w:tc>
          <w:tcPr>
            <w:tcW w:w="10060" w:type="dxa"/>
            <w:gridSpan w:val="2"/>
            <w:shd w:val="clear" w:color="auto" w:fill="auto"/>
          </w:tcPr>
          <w:p w:rsidR="007F48AC" w:rsidRPr="00093622" w:rsidRDefault="007F48AC" w:rsidP="008C5A9B">
            <w:pPr>
              <w:pStyle w:val="Overskrift1"/>
              <w:jc w:val="center"/>
            </w:pPr>
            <w:bookmarkStart w:id="0" w:name="_GoBack"/>
            <w:proofErr w:type="spellStart"/>
            <w:r w:rsidRPr="008C5A9B">
              <w:rPr>
                <w:b/>
                <w:sz w:val="56"/>
                <w:szCs w:val="56"/>
              </w:rPr>
              <w:t>Fagerenget</w:t>
            </w:r>
            <w:proofErr w:type="spellEnd"/>
            <w:r w:rsidRPr="008C5A9B">
              <w:rPr>
                <w:b/>
                <w:sz w:val="56"/>
                <w:szCs w:val="56"/>
              </w:rPr>
              <w:t xml:space="preserve"> Montessoriskole</w:t>
            </w:r>
            <w:r w:rsidR="00B336C6">
              <w:rPr>
                <w:sz w:val="40"/>
              </w:rPr>
              <w:t xml:space="preserve">                       </w:t>
            </w:r>
            <w:bookmarkEnd w:id="0"/>
            <w:r w:rsidR="00B336C6">
              <w:rPr>
                <w:noProof/>
              </w:rPr>
              <w:drawing>
                <wp:inline distT="0" distB="0" distL="0" distR="0" wp14:anchorId="5D1E0937" wp14:editId="64547ACA">
                  <wp:extent cx="951230" cy="677545"/>
                  <wp:effectExtent l="0" t="0" r="1270" b="8255"/>
                  <wp:docPr id="4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AC" w:rsidRPr="00093622" w:rsidTr="00E401E1">
        <w:trPr>
          <w:trHeight w:val="1129"/>
        </w:trPr>
        <w:tc>
          <w:tcPr>
            <w:tcW w:w="10060" w:type="dxa"/>
            <w:gridSpan w:val="2"/>
            <w:shd w:val="clear" w:color="auto" w:fill="auto"/>
          </w:tcPr>
          <w:p w:rsidR="007F48AC" w:rsidRDefault="007F48AC" w:rsidP="007F48AC">
            <w:pPr>
              <w:pStyle w:val="Ingenmellomrom"/>
              <w:rPr>
                <w:rFonts w:asciiTheme="minorHAnsi" w:hAnsiTheme="minorHAnsi"/>
              </w:rPr>
            </w:pPr>
            <w:r w:rsidRPr="007F48AC">
              <w:rPr>
                <w:rFonts w:asciiTheme="minorHAnsi" w:hAnsiTheme="minorHAnsi"/>
              </w:rPr>
              <w:t xml:space="preserve">Her er en link til en brosjyre som forteller om </w:t>
            </w:r>
            <w:r>
              <w:rPr>
                <w:rFonts w:asciiTheme="minorHAnsi" w:hAnsiTheme="minorHAnsi"/>
              </w:rPr>
              <w:t>Montessori, en utdanning for fremtiden, laget av Montessori Norge:</w:t>
            </w:r>
          </w:p>
          <w:p w:rsidR="007F48AC" w:rsidRPr="007F48AC" w:rsidRDefault="008C5A9B" w:rsidP="007F48AC">
            <w:pPr>
              <w:pStyle w:val="Ingenmellomrom"/>
              <w:rPr>
                <w:rFonts w:asciiTheme="minorHAnsi" w:hAnsiTheme="minorHAnsi"/>
              </w:rPr>
            </w:pPr>
            <w:hyperlink r:id="rId6" w:history="1">
              <w:r w:rsidR="007F48AC" w:rsidRPr="00FA36A8">
                <w:rPr>
                  <w:rStyle w:val="Hyperkobling"/>
                  <w:rFonts w:asciiTheme="minorHAnsi" w:hAnsiTheme="minorHAnsi"/>
                </w:rPr>
                <w:t>https://montessorinorge.no/wp-content/uploads/2019/10/Informasjonsbrosjyre-Montessori-2019-bokmål.pdf</w:t>
              </w:r>
            </w:hyperlink>
            <w:r w:rsidR="007F48AC">
              <w:rPr>
                <w:rFonts w:asciiTheme="minorHAnsi" w:hAnsiTheme="minorHAnsi"/>
              </w:rPr>
              <w:t xml:space="preserve"> </w:t>
            </w:r>
          </w:p>
        </w:tc>
      </w:tr>
      <w:tr w:rsidR="00093622" w:rsidRPr="00093622" w:rsidTr="00E401E1">
        <w:trPr>
          <w:trHeight w:val="835"/>
        </w:trPr>
        <w:tc>
          <w:tcPr>
            <w:tcW w:w="1702" w:type="dxa"/>
            <w:shd w:val="clear" w:color="auto" w:fill="auto"/>
          </w:tcPr>
          <w:p w:rsidR="00093622" w:rsidRPr="00067AFB" w:rsidRDefault="00093622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067AFB">
              <w:rPr>
                <w:rFonts w:asciiTheme="majorHAnsi" w:hAnsiTheme="majorHAnsi"/>
                <w:b/>
                <w:sz w:val="32"/>
                <w:szCs w:val="36"/>
              </w:rPr>
              <w:t>Skoleuka</w:t>
            </w:r>
          </w:p>
        </w:tc>
        <w:tc>
          <w:tcPr>
            <w:tcW w:w="8358" w:type="dxa"/>
            <w:shd w:val="clear" w:color="auto" w:fill="auto"/>
          </w:tcPr>
          <w:p w:rsidR="00093622" w:rsidRPr="00093622" w:rsidRDefault="00AB3FAC" w:rsidP="0084597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Vi har skole mandag til tors</w:t>
            </w:r>
            <w:r w:rsidR="00093622" w:rsidRPr="00093622">
              <w:rPr>
                <w:rFonts w:asciiTheme="majorHAnsi" w:hAnsiTheme="majorHAnsi"/>
                <w:sz w:val="28"/>
                <w:szCs w:val="36"/>
              </w:rPr>
              <w:t xml:space="preserve">dag fra </w:t>
            </w:r>
            <w:r w:rsidR="007F48AC">
              <w:rPr>
                <w:rFonts w:asciiTheme="majorHAnsi" w:hAnsiTheme="majorHAnsi"/>
                <w:sz w:val="28"/>
                <w:szCs w:val="36"/>
              </w:rPr>
              <w:t>kl. 8.30- 15.00. Fredager er det skolefri</w:t>
            </w:r>
            <w:r w:rsidR="00093622" w:rsidRPr="00093622">
              <w:rPr>
                <w:rFonts w:asciiTheme="majorHAnsi" w:hAnsiTheme="majorHAnsi"/>
                <w:sz w:val="28"/>
                <w:szCs w:val="36"/>
              </w:rPr>
              <w:t xml:space="preserve">. Det er leksehjelp på fredager, og mulighet for SFO. </w:t>
            </w:r>
          </w:p>
        </w:tc>
      </w:tr>
      <w:tr w:rsidR="00093622" w:rsidRPr="00093622" w:rsidTr="00E401E1">
        <w:trPr>
          <w:trHeight w:val="1129"/>
        </w:trPr>
        <w:tc>
          <w:tcPr>
            <w:tcW w:w="1702" w:type="dxa"/>
            <w:shd w:val="clear" w:color="auto" w:fill="auto"/>
          </w:tcPr>
          <w:p w:rsidR="00093622" w:rsidRPr="00067AFB" w:rsidRDefault="00067AFB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117696</wp:posOffset>
                  </wp:positionH>
                  <wp:positionV relativeFrom="paragraph">
                    <wp:posOffset>858388</wp:posOffset>
                  </wp:positionV>
                  <wp:extent cx="561315" cy="346761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-305141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15" cy="3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622" w:rsidRPr="00067AFB">
              <w:rPr>
                <w:rFonts w:asciiTheme="majorHAnsi" w:hAnsiTheme="majorHAnsi"/>
                <w:b/>
                <w:sz w:val="32"/>
                <w:szCs w:val="36"/>
              </w:rPr>
              <w:t>Skoleskyss</w:t>
            </w:r>
          </w:p>
        </w:tc>
        <w:tc>
          <w:tcPr>
            <w:tcW w:w="8358" w:type="dxa"/>
            <w:shd w:val="clear" w:color="auto" w:fill="auto"/>
          </w:tcPr>
          <w:p w:rsidR="00067AFB" w:rsidRPr="00093622" w:rsidRDefault="00093622" w:rsidP="00067AFB">
            <w:pPr>
              <w:rPr>
                <w:rFonts w:asciiTheme="majorHAnsi" w:hAnsiTheme="majorHAnsi"/>
                <w:sz w:val="28"/>
                <w:szCs w:val="36"/>
              </w:rPr>
            </w:pPr>
            <w:r w:rsidRPr="00093622">
              <w:rPr>
                <w:rFonts w:asciiTheme="majorHAnsi" w:hAnsiTheme="majorHAnsi"/>
                <w:sz w:val="28"/>
                <w:szCs w:val="36"/>
              </w:rPr>
              <w:t>Alle elever har rett på gratis skoleskyss innad i kommunen</w:t>
            </w:r>
            <w:r>
              <w:rPr>
                <w:rFonts w:asciiTheme="majorHAnsi" w:hAnsiTheme="majorHAnsi"/>
                <w:sz w:val="28"/>
                <w:szCs w:val="36"/>
              </w:rPr>
              <w:t xml:space="preserve"> innenfor bestemte avstander.</w:t>
            </w:r>
            <w:r w:rsidR="00067AFB" w:rsidRPr="00093622">
              <w:rPr>
                <w:rFonts w:asciiTheme="majorHAnsi" w:hAnsiTheme="majorHAnsi"/>
                <w:sz w:val="28"/>
                <w:szCs w:val="36"/>
              </w:rPr>
              <w:t xml:space="preserve"> I inneværende skoleår blir det benyttet taxi for de av elevene som bor i Botngård og Olden</w:t>
            </w:r>
            <w:r w:rsidR="00067AFB">
              <w:rPr>
                <w:rFonts w:asciiTheme="majorHAnsi" w:hAnsiTheme="majorHAnsi"/>
                <w:sz w:val="28"/>
                <w:szCs w:val="36"/>
              </w:rPr>
              <w:t xml:space="preserve">, og elevene som bor på </w:t>
            </w:r>
            <w:proofErr w:type="spellStart"/>
            <w:r w:rsidR="00067AFB">
              <w:rPr>
                <w:rFonts w:asciiTheme="majorHAnsi" w:hAnsiTheme="majorHAnsi"/>
                <w:sz w:val="28"/>
                <w:szCs w:val="36"/>
              </w:rPr>
              <w:t>Lysøya</w:t>
            </w:r>
            <w:proofErr w:type="spellEnd"/>
            <w:r w:rsidR="00067AFB">
              <w:rPr>
                <w:rFonts w:asciiTheme="majorHAnsi" w:hAnsiTheme="majorHAnsi"/>
                <w:sz w:val="28"/>
                <w:szCs w:val="36"/>
              </w:rPr>
              <w:t xml:space="preserve">, Rømmen eller Lysøysundet har tatt skolebussen som går til Botngård via </w:t>
            </w:r>
            <w:proofErr w:type="spellStart"/>
            <w:r w:rsidR="00067AFB">
              <w:rPr>
                <w:rFonts w:asciiTheme="majorHAnsi" w:hAnsiTheme="majorHAnsi"/>
                <w:sz w:val="28"/>
                <w:szCs w:val="36"/>
              </w:rPr>
              <w:t>Fagerenget</w:t>
            </w:r>
            <w:proofErr w:type="spellEnd"/>
            <w:r w:rsidR="00067AFB">
              <w:rPr>
                <w:rFonts w:asciiTheme="majorHAnsi" w:hAnsiTheme="majorHAnsi"/>
                <w:sz w:val="28"/>
                <w:szCs w:val="36"/>
              </w:rPr>
              <w:t xml:space="preserve"> Montessoriskole</w:t>
            </w:r>
            <w:r w:rsidR="00067AFB" w:rsidRPr="00093622">
              <w:rPr>
                <w:rFonts w:asciiTheme="majorHAnsi" w:hAnsiTheme="majorHAnsi"/>
                <w:sz w:val="28"/>
                <w:szCs w:val="36"/>
              </w:rPr>
              <w:t>.</w:t>
            </w:r>
            <w:r w:rsidR="00067AFB">
              <w:rPr>
                <w:rFonts w:asciiTheme="majorHAnsi" w:hAnsiTheme="majorHAnsi"/>
                <w:sz w:val="28"/>
                <w:szCs w:val="36"/>
              </w:rPr>
              <w:br/>
            </w:r>
          </w:p>
          <w:p w:rsidR="00093622" w:rsidRPr="00067AFB" w:rsidRDefault="00093622" w:rsidP="00067AFB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212529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 xml:space="preserve"> På Fylkesmannen.no står følgende: </w:t>
            </w:r>
            <w:r w:rsidRPr="00093622">
              <w:rPr>
                <w:rFonts w:ascii="Open Sans" w:hAnsi="Open Sans"/>
                <w:color w:val="212529"/>
              </w:rPr>
              <w:t xml:space="preserve"> </w:t>
            </w:r>
            <w:r>
              <w:rPr>
                <w:rFonts w:ascii="Open Sans" w:hAnsi="Open Sans"/>
                <w:color w:val="212529"/>
              </w:rPr>
              <w:br/>
              <w:t>«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Elevar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 på 2.-10.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årstrinn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som bur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meir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enn fire kilometer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frå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skolen, har rett til gratis skoleskyss. For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elevar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på 1.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årstrinn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er skyssgrensa to kilometer.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Elevar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som har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særleg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farleg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eller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vanskeleg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skoleveg, har rett til gratis skoleskyss uavhengig av kor langt det er til skolen. I tillegg er det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reglar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i opplæringslova om skyss for </w:t>
            </w:r>
            <w:proofErr w:type="spellStart"/>
            <w:r w:rsidRPr="00093622">
              <w:rPr>
                <w:rFonts w:asciiTheme="majorHAnsi" w:hAnsiTheme="majorHAnsi"/>
                <w:i/>
                <w:color w:val="212529"/>
              </w:rPr>
              <w:t>elevar</w:t>
            </w:r>
            <w:proofErr w:type="spellEnd"/>
            <w:r w:rsidRPr="00093622">
              <w:rPr>
                <w:rFonts w:asciiTheme="majorHAnsi" w:hAnsiTheme="majorHAnsi"/>
                <w:i/>
                <w:color w:val="212529"/>
              </w:rPr>
              <w:t xml:space="preserve"> som treng dette på grunn av funksjonshemming eller sjukdom.</w:t>
            </w:r>
            <w:r>
              <w:rPr>
                <w:rFonts w:asciiTheme="majorHAnsi" w:hAnsiTheme="majorHAnsi"/>
                <w:i/>
                <w:color w:val="212529"/>
              </w:rPr>
              <w:t>»</w:t>
            </w:r>
            <w:r w:rsidR="00067AFB">
              <w:rPr>
                <w:rFonts w:asciiTheme="majorHAnsi" w:hAnsiTheme="majorHAnsi"/>
                <w:i/>
                <w:color w:val="212529"/>
              </w:rPr>
              <w:br/>
            </w:r>
            <w:r w:rsidR="00067AFB">
              <w:rPr>
                <w:rFonts w:asciiTheme="majorHAnsi" w:hAnsiTheme="majorHAnsi"/>
                <w:color w:val="212529"/>
              </w:rPr>
              <w:t xml:space="preserve">For mer info: </w:t>
            </w:r>
            <w:hyperlink r:id="rId8" w:history="1">
              <w:r w:rsidR="00AD3973" w:rsidRPr="00AD3973">
                <w:rPr>
                  <w:color w:val="0000FF"/>
                  <w:u w:val="single"/>
                </w:rPr>
                <w:t>Lang skolevei (udir.no)</w:t>
              </w:r>
            </w:hyperlink>
            <w:hyperlink r:id="rId9" w:history="1">
              <w:r w:rsidR="00AD3973" w:rsidRPr="00AD3973">
                <w:rPr>
                  <w:color w:val="0000FF"/>
                  <w:u w:val="single"/>
                </w:rPr>
                <w:t>Farlig eller vanskelig skolevei (udir.no)</w:t>
              </w:r>
            </w:hyperlink>
          </w:p>
        </w:tc>
      </w:tr>
      <w:tr w:rsidR="00093622" w:rsidRPr="00093622" w:rsidTr="00E401E1">
        <w:trPr>
          <w:trHeight w:val="228"/>
        </w:trPr>
        <w:tc>
          <w:tcPr>
            <w:tcW w:w="1702" w:type="dxa"/>
            <w:shd w:val="clear" w:color="auto" w:fill="auto"/>
          </w:tcPr>
          <w:p w:rsidR="00093622" w:rsidRPr="00067AFB" w:rsidRDefault="00093622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067AFB">
              <w:rPr>
                <w:rFonts w:asciiTheme="majorHAnsi" w:hAnsiTheme="majorHAnsi"/>
                <w:b/>
                <w:sz w:val="32"/>
                <w:szCs w:val="36"/>
              </w:rPr>
              <w:t>Skole</w:t>
            </w:r>
            <w:r w:rsidR="00067AFB">
              <w:rPr>
                <w:rFonts w:asciiTheme="majorHAnsi" w:hAnsiTheme="majorHAnsi"/>
                <w:b/>
                <w:sz w:val="32"/>
                <w:szCs w:val="36"/>
              </w:rPr>
              <w:t>-</w:t>
            </w:r>
            <w:r w:rsidRPr="00067AFB">
              <w:rPr>
                <w:rFonts w:asciiTheme="majorHAnsi" w:hAnsiTheme="majorHAnsi"/>
                <w:b/>
                <w:sz w:val="32"/>
                <w:szCs w:val="36"/>
              </w:rPr>
              <w:t xml:space="preserve">penger </w:t>
            </w:r>
          </w:p>
        </w:tc>
        <w:tc>
          <w:tcPr>
            <w:tcW w:w="8358" w:type="dxa"/>
            <w:shd w:val="clear" w:color="auto" w:fill="auto"/>
          </w:tcPr>
          <w:p w:rsidR="00093622" w:rsidRPr="00093622" w:rsidRDefault="009F7434" w:rsidP="0084597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 xml:space="preserve">I </w:t>
            </w:r>
            <w:proofErr w:type="gramStart"/>
            <w:r>
              <w:rPr>
                <w:rFonts w:asciiTheme="majorHAnsi" w:hAnsiTheme="majorHAnsi"/>
                <w:sz w:val="28"/>
                <w:szCs w:val="36"/>
              </w:rPr>
              <w:t xml:space="preserve">år </w:t>
            </w:r>
            <w:r w:rsidR="00093622" w:rsidRPr="00093622">
              <w:rPr>
                <w:rFonts w:asciiTheme="majorHAnsi" w:hAnsiTheme="majorHAnsi"/>
                <w:sz w:val="28"/>
                <w:szCs w:val="36"/>
              </w:rPr>
              <w:t xml:space="preserve"> betaler</w:t>
            </w:r>
            <w:proofErr w:type="gramEnd"/>
            <w:r w:rsidR="00093622" w:rsidRPr="00093622">
              <w:rPr>
                <w:rFonts w:asciiTheme="majorHAnsi" w:hAnsiTheme="majorHAnsi"/>
                <w:sz w:val="28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36"/>
              </w:rPr>
              <w:t xml:space="preserve"> elevene </w:t>
            </w:r>
            <w:r w:rsidR="00093622" w:rsidRPr="00093622">
              <w:rPr>
                <w:rFonts w:asciiTheme="majorHAnsi" w:hAnsiTheme="majorHAnsi"/>
                <w:sz w:val="28"/>
                <w:szCs w:val="36"/>
              </w:rPr>
              <w:t xml:space="preserve">300,- kroner pr. måned i skolepenger. </w:t>
            </w:r>
          </w:p>
        </w:tc>
      </w:tr>
      <w:tr w:rsidR="00093622" w:rsidRPr="00093622" w:rsidTr="00E401E1">
        <w:trPr>
          <w:trHeight w:val="1834"/>
        </w:trPr>
        <w:tc>
          <w:tcPr>
            <w:tcW w:w="1702" w:type="dxa"/>
            <w:shd w:val="clear" w:color="auto" w:fill="auto"/>
          </w:tcPr>
          <w:p w:rsidR="00093622" w:rsidRPr="00067AFB" w:rsidRDefault="00067AFB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79596</wp:posOffset>
                  </wp:positionH>
                  <wp:positionV relativeFrom="paragraph">
                    <wp:posOffset>561849</wp:posOffset>
                  </wp:positionV>
                  <wp:extent cx="598170" cy="551815"/>
                  <wp:effectExtent l="0" t="0" r="0" b="63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ee_clipart_food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3622" w:rsidRPr="00067AFB">
              <w:rPr>
                <w:rFonts w:asciiTheme="majorHAnsi" w:hAnsiTheme="majorHAnsi"/>
                <w:b/>
                <w:sz w:val="32"/>
                <w:szCs w:val="36"/>
              </w:rPr>
              <w:t>Skole</w:t>
            </w:r>
            <w:r>
              <w:rPr>
                <w:rFonts w:asciiTheme="majorHAnsi" w:hAnsiTheme="majorHAnsi"/>
                <w:b/>
                <w:sz w:val="32"/>
                <w:szCs w:val="36"/>
              </w:rPr>
              <w:t>-</w:t>
            </w:r>
            <w:r w:rsidR="00093622" w:rsidRPr="00067AFB">
              <w:rPr>
                <w:rFonts w:asciiTheme="majorHAnsi" w:hAnsiTheme="majorHAnsi"/>
                <w:b/>
                <w:sz w:val="32"/>
                <w:szCs w:val="36"/>
              </w:rPr>
              <w:t>måltid</w:t>
            </w:r>
          </w:p>
        </w:tc>
        <w:tc>
          <w:tcPr>
            <w:tcW w:w="8358" w:type="dxa"/>
            <w:shd w:val="clear" w:color="auto" w:fill="auto"/>
          </w:tcPr>
          <w:p w:rsidR="00093622" w:rsidRPr="00093622" w:rsidRDefault="009F7434" w:rsidP="0084597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 xml:space="preserve">Vi ønsker å servere frokost og lunsj på skolen når </w:t>
            </w:r>
            <w:proofErr w:type="spellStart"/>
            <w:r>
              <w:rPr>
                <w:rFonts w:asciiTheme="majorHAnsi" w:hAnsiTheme="majorHAnsi"/>
                <w:sz w:val="28"/>
                <w:szCs w:val="36"/>
              </w:rPr>
              <w:t>covid</w:t>
            </w:r>
            <w:proofErr w:type="spellEnd"/>
            <w:r>
              <w:rPr>
                <w:rFonts w:asciiTheme="majorHAnsi" w:hAnsiTheme="majorHAnsi"/>
                <w:sz w:val="28"/>
                <w:szCs w:val="36"/>
              </w:rPr>
              <w:t xml:space="preserve"> 19 er under kontroll. </w:t>
            </w:r>
          </w:p>
        </w:tc>
      </w:tr>
      <w:tr w:rsidR="007F48AC" w:rsidRPr="00093622" w:rsidTr="00E401E1">
        <w:trPr>
          <w:trHeight w:val="2439"/>
        </w:trPr>
        <w:tc>
          <w:tcPr>
            <w:tcW w:w="1702" w:type="dxa"/>
            <w:shd w:val="clear" w:color="auto" w:fill="auto"/>
          </w:tcPr>
          <w:p w:rsidR="007F48AC" w:rsidRDefault="007F48AC" w:rsidP="00845977">
            <w:pPr>
              <w:rPr>
                <w:rFonts w:asciiTheme="majorHAnsi" w:hAnsiTheme="majorHAnsi"/>
                <w:b/>
                <w:noProof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6"/>
              </w:rPr>
              <w:t>Basseng/ bibliotek/ ishall</w:t>
            </w:r>
          </w:p>
        </w:tc>
        <w:tc>
          <w:tcPr>
            <w:tcW w:w="8358" w:type="dxa"/>
            <w:shd w:val="clear" w:color="auto" w:fill="auto"/>
          </w:tcPr>
          <w:p w:rsidR="007F48AC" w:rsidRPr="00093622" w:rsidRDefault="007F48AC" w:rsidP="007F48AC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 xml:space="preserve">Alle elevene fra 1.-7. har basseng annenhver uke hele året gjennom.  De blir delt i grupper, og det byttes på om det er bibliotek, ishall eller andre aktiviteter for gruppene som ikke er i bassenget. </w:t>
            </w:r>
          </w:p>
        </w:tc>
      </w:tr>
      <w:tr w:rsidR="00067AFB" w:rsidRPr="00093622" w:rsidTr="00E401E1">
        <w:trPr>
          <w:trHeight w:val="921"/>
        </w:trPr>
        <w:tc>
          <w:tcPr>
            <w:tcW w:w="1702" w:type="dxa"/>
            <w:shd w:val="clear" w:color="auto" w:fill="auto"/>
          </w:tcPr>
          <w:p w:rsidR="00067AFB" w:rsidRPr="00067AFB" w:rsidRDefault="00067AFB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067AFB">
              <w:rPr>
                <w:rFonts w:asciiTheme="majorHAnsi" w:hAnsiTheme="majorHAnsi"/>
                <w:b/>
                <w:sz w:val="32"/>
                <w:szCs w:val="36"/>
              </w:rPr>
              <w:lastRenderedPageBreak/>
              <w:t>SFO</w:t>
            </w:r>
          </w:p>
        </w:tc>
        <w:tc>
          <w:tcPr>
            <w:tcW w:w="8358" w:type="dxa"/>
            <w:shd w:val="clear" w:color="auto" w:fill="auto"/>
          </w:tcPr>
          <w:p w:rsidR="00067AFB" w:rsidRPr="00093622" w:rsidRDefault="00067AFB" w:rsidP="0084597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 xml:space="preserve">Skolen har et SFO- tilbud før og etter skolen, samt på fredager. Når det er planleggingsdager eller </w:t>
            </w:r>
            <w:r w:rsidR="00062045">
              <w:rPr>
                <w:rFonts w:asciiTheme="majorHAnsi" w:hAnsiTheme="majorHAnsi"/>
                <w:sz w:val="28"/>
                <w:szCs w:val="36"/>
              </w:rPr>
              <w:t xml:space="preserve">skolefri er det ikke SFO. </w:t>
            </w:r>
          </w:p>
        </w:tc>
      </w:tr>
      <w:tr w:rsidR="00093622" w:rsidRPr="00093622" w:rsidTr="00E401E1">
        <w:trPr>
          <w:trHeight w:val="298"/>
        </w:trPr>
        <w:tc>
          <w:tcPr>
            <w:tcW w:w="1702" w:type="dxa"/>
            <w:shd w:val="clear" w:color="auto" w:fill="auto"/>
          </w:tcPr>
          <w:p w:rsidR="00093622" w:rsidRPr="00067AFB" w:rsidRDefault="00093622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067AFB">
              <w:rPr>
                <w:rFonts w:asciiTheme="majorHAnsi" w:hAnsiTheme="majorHAnsi"/>
                <w:b/>
                <w:sz w:val="32"/>
                <w:szCs w:val="36"/>
              </w:rPr>
              <w:t>Leksehjelp</w:t>
            </w:r>
          </w:p>
        </w:tc>
        <w:tc>
          <w:tcPr>
            <w:tcW w:w="8358" w:type="dxa"/>
            <w:shd w:val="clear" w:color="auto" w:fill="auto"/>
          </w:tcPr>
          <w:p w:rsidR="00093622" w:rsidRPr="00093622" w:rsidRDefault="00093622" w:rsidP="00845977">
            <w:pPr>
              <w:rPr>
                <w:rFonts w:asciiTheme="majorHAnsi" w:hAnsiTheme="majorHAnsi"/>
                <w:sz w:val="28"/>
                <w:szCs w:val="36"/>
              </w:rPr>
            </w:pPr>
            <w:r w:rsidRPr="00093622">
              <w:rPr>
                <w:rFonts w:asciiTheme="majorHAnsi" w:hAnsiTheme="majorHAnsi"/>
                <w:sz w:val="28"/>
                <w:szCs w:val="36"/>
              </w:rPr>
              <w:t xml:space="preserve">Leksehjelp er i inneværende </w:t>
            </w:r>
            <w:r w:rsidR="007F48AC">
              <w:rPr>
                <w:rFonts w:asciiTheme="majorHAnsi" w:hAnsiTheme="majorHAnsi"/>
                <w:sz w:val="28"/>
                <w:szCs w:val="36"/>
              </w:rPr>
              <w:t>skole</w:t>
            </w:r>
            <w:r w:rsidRPr="00093622">
              <w:rPr>
                <w:rFonts w:asciiTheme="majorHAnsi" w:hAnsiTheme="majorHAnsi"/>
                <w:sz w:val="28"/>
                <w:szCs w:val="36"/>
              </w:rPr>
              <w:t>år på fredager.</w:t>
            </w:r>
          </w:p>
        </w:tc>
      </w:tr>
      <w:tr w:rsidR="00093622" w:rsidRPr="00093622" w:rsidTr="00E401E1">
        <w:trPr>
          <w:trHeight w:val="1692"/>
        </w:trPr>
        <w:tc>
          <w:tcPr>
            <w:tcW w:w="1702" w:type="dxa"/>
            <w:shd w:val="clear" w:color="auto" w:fill="auto"/>
          </w:tcPr>
          <w:p w:rsidR="00093622" w:rsidRPr="00067AFB" w:rsidRDefault="00093622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 w:rsidRPr="00067AFB">
              <w:rPr>
                <w:rFonts w:asciiTheme="majorHAnsi" w:hAnsiTheme="majorHAnsi"/>
                <w:b/>
                <w:noProof/>
                <w:sz w:val="32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117563</wp:posOffset>
                  </wp:positionH>
                  <wp:positionV relativeFrom="paragraph">
                    <wp:posOffset>430800</wp:posOffset>
                  </wp:positionV>
                  <wp:extent cx="685800" cy="507365"/>
                  <wp:effectExtent l="0" t="0" r="0" b="6985"/>
                  <wp:wrapNone/>
                  <wp:docPr id="1" name="Bilde 1" descr="MC9002866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866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AFB">
              <w:rPr>
                <w:rFonts w:asciiTheme="majorHAnsi" w:hAnsiTheme="majorHAnsi"/>
                <w:b/>
                <w:sz w:val="32"/>
                <w:szCs w:val="36"/>
              </w:rPr>
              <w:t>Leirskole</w:t>
            </w:r>
          </w:p>
        </w:tc>
        <w:tc>
          <w:tcPr>
            <w:tcW w:w="8358" w:type="dxa"/>
            <w:shd w:val="clear" w:color="auto" w:fill="auto"/>
          </w:tcPr>
          <w:p w:rsidR="00093622" w:rsidRPr="00093622" w:rsidRDefault="00093622" w:rsidP="00845977">
            <w:pPr>
              <w:rPr>
                <w:rFonts w:asciiTheme="majorHAnsi" w:hAnsiTheme="majorHAnsi"/>
                <w:sz w:val="28"/>
                <w:szCs w:val="36"/>
              </w:rPr>
            </w:pPr>
            <w:r w:rsidRPr="00093622">
              <w:rPr>
                <w:rFonts w:asciiTheme="majorHAnsi" w:hAnsiTheme="majorHAnsi"/>
                <w:sz w:val="28"/>
                <w:szCs w:val="36"/>
              </w:rPr>
              <w:t xml:space="preserve">7. klasse har brukt å dra på leirskole til </w:t>
            </w:r>
            <w:proofErr w:type="spellStart"/>
            <w:r w:rsidRPr="00093622">
              <w:rPr>
                <w:rFonts w:asciiTheme="majorHAnsi" w:hAnsiTheme="majorHAnsi"/>
                <w:sz w:val="28"/>
                <w:szCs w:val="36"/>
              </w:rPr>
              <w:t>Momyrstua</w:t>
            </w:r>
            <w:proofErr w:type="spellEnd"/>
            <w:r w:rsidRPr="00093622">
              <w:rPr>
                <w:rFonts w:asciiTheme="majorHAnsi" w:hAnsiTheme="majorHAnsi"/>
                <w:sz w:val="28"/>
                <w:szCs w:val="36"/>
              </w:rPr>
              <w:t xml:space="preserve"> på vinteren, sammen med de andre 7. klassene i Bjugn. </w:t>
            </w:r>
          </w:p>
          <w:p w:rsidR="00093622" w:rsidRPr="00093622" w:rsidRDefault="00093622" w:rsidP="00845977">
            <w:pPr>
              <w:rPr>
                <w:rFonts w:asciiTheme="majorHAnsi" w:hAnsiTheme="majorHAnsi"/>
                <w:sz w:val="28"/>
                <w:szCs w:val="36"/>
              </w:rPr>
            </w:pPr>
          </w:p>
          <w:p w:rsidR="00093622" w:rsidRPr="00093622" w:rsidRDefault="00093622" w:rsidP="00845977">
            <w:pPr>
              <w:rPr>
                <w:rFonts w:asciiTheme="majorHAnsi" w:hAnsiTheme="majorHAnsi"/>
                <w:sz w:val="28"/>
                <w:szCs w:val="36"/>
              </w:rPr>
            </w:pPr>
            <w:r w:rsidRPr="00093622">
              <w:rPr>
                <w:rFonts w:asciiTheme="majorHAnsi" w:hAnsiTheme="majorHAnsi"/>
                <w:sz w:val="28"/>
                <w:szCs w:val="36"/>
              </w:rPr>
              <w:t>Mer informasjon kommer senere.</w:t>
            </w:r>
          </w:p>
        </w:tc>
      </w:tr>
      <w:tr w:rsidR="00093622" w:rsidRPr="00093622" w:rsidTr="00E401E1">
        <w:trPr>
          <w:trHeight w:val="2439"/>
        </w:trPr>
        <w:tc>
          <w:tcPr>
            <w:tcW w:w="1702" w:type="dxa"/>
            <w:shd w:val="clear" w:color="auto" w:fill="auto"/>
          </w:tcPr>
          <w:p w:rsidR="00093622" w:rsidRPr="00067AFB" w:rsidRDefault="00093622" w:rsidP="00845977">
            <w:pPr>
              <w:rPr>
                <w:rFonts w:asciiTheme="majorHAnsi" w:hAnsiTheme="majorHAnsi"/>
                <w:b/>
                <w:noProof/>
                <w:sz w:val="32"/>
                <w:szCs w:val="36"/>
              </w:rPr>
            </w:pPr>
            <w:r w:rsidRPr="00067AFB">
              <w:rPr>
                <w:rFonts w:asciiTheme="majorHAnsi" w:hAnsiTheme="majorHAnsi"/>
                <w:b/>
                <w:noProof/>
                <w:sz w:val="32"/>
                <w:szCs w:val="36"/>
              </w:rPr>
              <w:t>Skole- hjem-samarbeid</w:t>
            </w:r>
          </w:p>
        </w:tc>
        <w:tc>
          <w:tcPr>
            <w:tcW w:w="8358" w:type="dxa"/>
            <w:shd w:val="clear" w:color="auto" w:fill="auto"/>
          </w:tcPr>
          <w:p w:rsidR="00093622" w:rsidRPr="00093622" w:rsidRDefault="00093622" w:rsidP="00093622">
            <w:pPr>
              <w:rPr>
                <w:rFonts w:asciiTheme="majorHAnsi" w:hAnsiTheme="majorHAnsi"/>
                <w:sz w:val="28"/>
                <w:szCs w:val="36"/>
              </w:rPr>
            </w:pPr>
            <w:r w:rsidRPr="00093622">
              <w:rPr>
                <w:rFonts w:asciiTheme="majorHAnsi" w:hAnsiTheme="majorHAnsi"/>
                <w:sz w:val="28"/>
                <w:szCs w:val="36"/>
              </w:rPr>
              <w:t xml:space="preserve">Skolen legger ut informasjon på en lukket </w:t>
            </w:r>
            <w:proofErr w:type="spellStart"/>
            <w:r w:rsidRPr="00093622">
              <w:rPr>
                <w:rFonts w:asciiTheme="majorHAnsi" w:hAnsiTheme="majorHAnsi"/>
                <w:sz w:val="28"/>
                <w:szCs w:val="36"/>
              </w:rPr>
              <w:t>facebookgruppe</w:t>
            </w:r>
            <w:proofErr w:type="spellEnd"/>
            <w:r w:rsidRPr="00093622">
              <w:rPr>
                <w:rFonts w:asciiTheme="majorHAnsi" w:hAnsiTheme="majorHAnsi"/>
                <w:sz w:val="28"/>
                <w:szCs w:val="36"/>
              </w:rPr>
              <w:t xml:space="preserve"> som heter «Foresatte for elever ved </w:t>
            </w:r>
            <w:proofErr w:type="spellStart"/>
            <w:r w:rsidRPr="00093622">
              <w:rPr>
                <w:rFonts w:asciiTheme="majorHAnsi" w:hAnsiTheme="majorHAnsi"/>
                <w:sz w:val="28"/>
                <w:szCs w:val="36"/>
              </w:rPr>
              <w:t>Fagerenget</w:t>
            </w:r>
            <w:proofErr w:type="spellEnd"/>
            <w:r w:rsidRPr="00093622">
              <w:rPr>
                <w:rFonts w:asciiTheme="majorHAnsi" w:hAnsiTheme="majorHAnsi"/>
                <w:sz w:val="28"/>
                <w:szCs w:val="36"/>
              </w:rPr>
              <w:t xml:space="preserve"> Montessoriskole». Her vil det komme fellesmeldinger og informasjon om uteskole, svømming eller annet. I tillegg vil den enkelte kontaktlærer dele ukeplaner og annet på en egen lukket </w:t>
            </w:r>
            <w:proofErr w:type="spellStart"/>
            <w:r w:rsidRPr="00093622">
              <w:rPr>
                <w:rFonts w:asciiTheme="majorHAnsi" w:hAnsiTheme="majorHAnsi"/>
                <w:sz w:val="28"/>
                <w:szCs w:val="36"/>
              </w:rPr>
              <w:t>facebookgruppe</w:t>
            </w:r>
            <w:proofErr w:type="spellEnd"/>
            <w:r w:rsidRPr="00093622">
              <w:rPr>
                <w:rFonts w:asciiTheme="majorHAnsi" w:hAnsiTheme="majorHAnsi"/>
                <w:sz w:val="28"/>
                <w:szCs w:val="36"/>
              </w:rPr>
              <w:t>. Ved personlig informasjon som gjelder den enkelte elev vil dette foregå mellom lærer- foresatte på telefon/ møter.</w:t>
            </w:r>
          </w:p>
        </w:tc>
      </w:tr>
      <w:tr w:rsidR="00093622" w:rsidRPr="00093622" w:rsidTr="00E401E1">
        <w:trPr>
          <w:trHeight w:val="818"/>
        </w:trPr>
        <w:tc>
          <w:tcPr>
            <w:tcW w:w="1702" w:type="dxa"/>
            <w:shd w:val="clear" w:color="auto" w:fill="auto"/>
          </w:tcPr>
          <w:p w:rsidR="00093622" w:rsidRPr="00067AFB" w:rsidRDefault="00093622" w:rsidP="00845977">
            <w:pPr>
              <w:rPr>
                <w:rFonts w:asciiTheme="majorHAnsi" w:hAnsiTheme="majorHAnsi"/>
                <w:b/>
                <w:sz w:val="32"/>
                <w:szCs w:val="36"/>
              </w:rPr>
            </w:pPr>
            <w:proofErr w:type="spellStart"/>
            <w:r w:rsidRPr="00067AFB">
              <w:rPr>
                <w:rFonts w:asciiTheme="majorHAnsi" w:hAnsiTheme="majorHAnsi"/>
                <w:b/>
                <w:sz w:val="32"/>
                <w:szCs w:val="36"/>
              </w:rPr>
              <w:t>Facebook</w:t>
            </w:r>
            <w:proofErr w:type="spellEnd"/>
          </w:p>
        </w:tc>
        <w:tc>
          <w:tcPr>
            <w:tcW w:w="8358" w:type="dxa"/>
            <w:shd w:val="clear" w:color="auto" w:fill="auto"/>
          </w:tcPr>
          <w:p w:rsidR="00093622" w:rsidRPr="00093622" w:rsidRDefault="009234D6" w:rsidP="0084597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 xml:space="preserve">Følg oss gjerne på </w:t>
            </w:r>
            <w:proofErr w:type="spellStart"/>
            <w:r>
              <w:rPr>
                <w:rFonts w:asciiTheme="majorHAnsi" w:hAnsiTheme="majorHAnsi"/>
                <w:sz w:val="28"/>
                <w:szCs w:val="36"/>
              </w:rPr>
              <w:t>facebooksiden</w:t>
            </w:r>
            <w:proofErr w:type="spellEnd"/>
            <w:r>
              <w:rPr>
                <w:rFonts w:asciiTheme="majorHAnsi" w:hAnsiTheme="majorHAnsi"/>
                <w:sz w:val="28"/>
                <w:szCs w:val="36"/>
              </w:rPr>
              <w:t xml:space="preserve"> vår.</w:t>
            </w:r>
          </w:p>
        </w:tc>
      </w:tr>
    </w:tbl>
    <w:p w:rsidR="00093622" w:rsidRPr="00093622" w:rsidRDefault="00093622">
      <w:pPr>
        <w:rPr>
          <w:rFonts w:asciiTheme="majorHAnsi" w:hAnsiTheme="majorHAnsi"/>
        </w:rPr>
      </w:pPr>
    </w:p>
    <w:p w:rsidR="00093622" w:rsidRPr="00093622" w:rsidRDefault="00093622">
      <w:pPr>
        <w:rPr>
          <w:rFonts w:asciiTheme="majorHAnsi" w:hAnsiTheme="majorHAnsi"/>
        </w:rPr>
      </w:pPr>
    </w:p>
    <w:p w:rsidR="00093622" w:rsidRPr="00093622" w:rsidRDefault="00093622">
      <w:pPr>
        <w:rPr>
          <w:rFonts w:asciiTheme="majorHAnsi" w:hAnsiTheme="majorHAnsi"/>
          <w:b/>
        </w:rPr>
      </w:pPr>
      <w:r w:rsidRPr="00093622">
        <w:rPr>
          <w:rFonts w:asciiTheme="majorHAnsi" w:hAnsiTheme="majorHAnsi"/>
          <w:b/>
          <w:sz w:val="32"/>
        </w:rPr>
        <w:t>Ofte stilte spørsmål</w:t>
      </w:r>
    </w:p>
    <w:p w:rsidR="00093622" w:rsidRDefault="00093622">
      <w:pPr>
        <w:rPr>
          <w:rFonts w:asciiTheme="majorHAnsi" w:hAnsiTheme="majorHAnsi"/>
        </w:rPr>
      </w:pPr>
    </w:p>
    <w:p w:rsidR="007F48AC" w:rsidRPr="00093622" w:rsidRDefault="007F48AC" w:rsidP="007F48AC">
      <w:pPr>
        <w:rPr>
          <w:rFonts w:asciiTheme="majorHAnsi" w:hAnsiTheme="majorHAnsi"/>
          <w:b/>
          <w:i/>
        </w:rPr>
      </w:pPr>
      <w:r w:rsidRPr="00093622">
        <w:rPr>
          <w:rFonts w:asciiTheme="majorHAnsi" w:hAnsiTheme="majorHAnsi"/>
          <w:b/>
          <w:i/>
        </w:rPr>
        <w:t>Hva er egentlig Montessori?</w:t>
      </w:r>
    </w:p>
    <w:p w:rsidR="007F48AC" w:rsidRPr="00093622" w:rsidRDefault="007F48AC" w:rsidP="007F48AC">
      <w:pPr>
        <w:rPr>
          <w:rFonts w:asciiTheme="majorHAnsi" w:hAnsiTheme="majorHAnsi"/>
        </w:rPr>
      </w:pPr>
      <w:r w:rsidRPr="00093622">
        <w:rPr>
          <w:rFonts w:asciiTheme="majorHAnsi" w:hAnsiTheme="majorHAnsi"/>
        </w:rPr>
        <w:t>På Montessori Norge står det:</w:t>
      </w:r>
    </w:p>
    <w:p w:rsidR="007F48AC" w:rsidRDefault="007F48AC" w:rsidP="007F48AC">
      <w:pPr>
        <w:rPr>
          <w:rFonts w:asciiTheme="majorHAnsi" w:hAnsiTheme="majorHAnsi" w:cs="Arial"/>
          <w:color w:val="444444"/>
        </w:rPr>
      </w:pPr>
      <w:r w:rsidRPr="00093622">
        <w:rPr>
          <w:rFonts w:asciiTheme="majorHAnsi" w:hAnsiTheme="majorHAnsi"/>
        </w:rPr>
        <w:t>«</w:t>
      </w:r>
      <w:r w:rsidRPr="00093622">
        <w:rPr>
          <w:rFonts w:asciiTheme="majorHAnsi" w:hAnsiTheme="majorHAnsi" w:cs="Arial"/>
          <w:color w:val="444444"/>
        </w:rPr>
        <w:t>Montessoripedagogikken bygger på et syn hvor barnet er i sentrum. Et syn der sosial, emosjonell, fysisk og intellektuell utvikling anses som like viktige. Et av montessoripedagogikkens viktigste mål er å gi barna en forståelse av hvordan alt i verden henger sammen, derfor sier vi at montessoripedagogikken har et holistisk perspektiv. For å forstå verden, må man se sammenhenger og helheter. Vårt ansvar for å ta vare på den jorden vi lever på, forstå den og respektere den er sentralt i montessoripedagogikken.»</w:t>
      </w:r>
    </w:p>
    <w:p w:rsidR="007F48AC" w:rsidRDefault="007F48AC" w:rsidP="007F48AC">
      <w:pPr>
        <w:rPr>
          <w:rFonts w:asciiTheme="majorHAnsi" w:hAnsiTheme="majorHAnsi" w:cs="Arial"/>
          <w:color w:val="444444"/>
        </w:rPr>
      </w:pPr>
      <w:r>
        <w:rPr>
          <w:rFonts w:asciiTheme="majorHAnsi" w:hAnsiTheme="majorHAnsi" w:cs="Arial"/>
          <w:color w:val="444444"/>
        </w:rPr>
        <w:t xml:space="preserve">For mer informasjon, gå til nettstedet Montessori Norge: </w:t>
      </w:r>
      <w:hyperlink r:id="rId12" w:history="1">
        <w:r w:rsidRPr="00FA36A8">
          <w:rPr>
            <w:rStyle w:val="Hyperkobling"/>
            <w:rFonts w:asciiTheme="majorHAnsi" w:hAnsiTheme="majorHAnsi" w:cs="Arial"/>
          </w:rPr>
          <w:t>https://montessorinorge.no/om-montessori/montessoripedagogikk/</w:t>
        </w:r>
      </w:hyperlink>
      <w:r>
        <w:rPr>
          <w:rFonts w:asciiTheme="majorHAnsi" w:hAnsiTheme="majorHAnsi" w:cs="Arial"/>
          <w:color w:val="444444"/>
        </w:rPr>
        <w:t xml:space="preserve"> </w:t>
      </w:r>
    </w:p>
    <w:p w:rsidR="007F48AC" w:rsidRDefault="007F48AC">
      <w:pPr>
        <w:rPr>
          <w:rFonts w:asciiTheme="majorHAnsi" w:hAnsiTheme="majorHAnsi"/>
          <w:b/>
          <w:i/>
        </w:rPr>
      </w:pPr>
    </w:p>
    <w:p w:rsidR="007F48AC" w:rsidRDefault="007F48AC">
      <w:pPr>
        <w:rPr>
          <w:rFonts w:asciiTheme="majorHAnsi" w:hAnsiTheme="majorHAnsi"/>
          <w:b/>
          <w:i/>
        </w:rPr>
      </w:pPr>
    </w:p>
    <w:p w:rsidR="00093622" w:rsidRPr="00093622" w:rsidRDefault="007F48AC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Har elevene</w:t>
      </w:r>
      <w:r w:rsidR="00093622" w:rsidRPr="00093622">
        <w:rPr>
          <w:rFonts w:asciiTheme="majorHAnsi" w:hAnsiTheme="majorHAnsi"/>
          <w:b/>
          <w:i/>
        </w:rPr>
        <w:t xml:space="preserve"> rett på hjelp hos PPT (Praktisk- pedagogisk tjeneste)?</w:t>
      </w:r>
    </w:p>
    <w:p w:rsidR="00093622" w:rsidRDefault="000936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Ja. Alle elever, både på privat og offentlig skole, har rett på hjelp og støtte fra PPT når det er behov for det. </w:t>
      </w:r>
    </w:p>
    <w:p w:rsidR="00093622" w:rsidRDefault="00093622">
      <w:pPr>
        <w:rPr>
          <w:rFonts w:asciiTheme="majorHAnsi" w:hAnsiTheme="majorHAnsi"/>
        </w:rPr>
      </w:pPr>
    </w:p>
    <w:p w:rsidR="00093622" w:rsidRPr="00093622" w:rsidRDefault="00093622">
      <w:pPr>
        <w:rPr>
          <w:rFonts w:asciiTheme="majorHAnsi" w:hAnsiTheme="majorHAnsi"/>
          <w:b/>
          <w:i/>
        </w:rPr>
      </w:pPr>
      <w:r w:rsidRPr="00093622">
        <w:rPr>
          <w:rFonts w:asciiTheme="majorHAnsi" w:hAnsiTheme="majorHAnsi"/>
          <w:b/>
          <w:i/>
        </w:rPr>
        <w:t>Er det dyrt å gå på Montessoriskole?</w:t>
      </w:r>
    </w:p>
    <w:p w:rsidR="00093622" w:rsidRDefault="00093622">
      <w:pPr>
        <w:rPr>
          <w:rFonts w:asciiTheme="majorHAnsi" w:hAnsiTheme="majorHAnsi"/>
        </w:rPr>
      </w:pPr>
      <w:r>
        <w:rPr>
          <w:rFonts w:asciiTheme="majorHAnsi" w:hAnsiTheme="majorHAnsi"/>
        </w:rPr>
        <w:t>Det koster 300,</w:t>
      </w:r>
      <w:r w:rsidR="00062045">
        <w:rPr>
          <w:rFonts w:asciiTheme="majorHAnsi" w:hAnsiTheme="majorHAnsi"/>
        </w:rPr>
        <w:t>- kroner pr mnd.</w:t>
      </w:r>
    </w:p>
    <w:p w:rsidR="00093622" w:rsidRDefault="00093622">
      <w:pPr>
        <w:rPr>
          <w:rFonts w:asciiTheme="majorHAnsi" w:hAnsiTheme="majorHAnsi"/>
        </w:rPr>
      </w:pPr>
    </w:p>
    <w:sectPr w:rsidR="0009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22"/>
    <w:rsid w:val="00062045"/>
    <w:rsid w:val="00067AFB"/>
    <w:rsid w:val="00093622"/>
    <w:rsid w:val="003C5AE8"/>
    <w:rsid w:val="00491E34"/>
    <w:rsid w:val="00557030"/>
    <w:rsid w:val="007F48AC"/>
    <w:rsid w:val="008C5A9B"/>
    <w:rsid w:val="008D3484"/>
    <w:rsid w:val="009234D6"/>
    <w:rsid w:val="009F7434"/>
    <w:rsid w:val="00AB3FAC"/>
    <w:rsid w:val="00AD3973"/>
    <w:rsid w:val="00B336C6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4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093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3622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362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093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622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F48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F48AC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7F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5A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A9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4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0936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93622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362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093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622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F48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F48AC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7F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5A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A9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regelverk-og-tilsyn/skole-og-opplaring/skyss/elev-i-grunnskolen/lang-skolevei/?path=cehlillcehlim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ontessorinorge.no/om-montessori/montessoripedagogik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tessorinorge.no/wp-content/uploads/2019/10/Informasjonsbrosjyre-Montessori-2019-bokm&#229;l.pdf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dir.no/regelverk-og-tilsyn/skole-og-opplaring/skyss/elev-i-grunnskolen/farlig-skolevei/?path=cehlillcehli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Snåsøy, Siw Tonje</dc:creator>
  <cp:lastModifiedBy>Jan Helge Asperheim</cp:lastModifiedBy>
  <cp:revision>2</cp:revision>
  <dcterms:created xsi:type="dcterms:W3CDTF">2020-12-14T09:21:00Z</dcterms:created>
  <dcterms:modified xsi:type="dcterms:W3CDTF">2020-12-14T09:21:00Z</dcterms:modified>
</cp:coreProperties>
</file>